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7B4F" w:rsidRDefault="00963B37" w:rsidP="0040214E">
      <w:pPr>
        <w:spacing w:before="240" w:after="0"/>
        <w:rPr>
          <w:rFonts w:cs="Arial"/>
          <w:b/>
          <w:sz w:val="32"/>
        </w:rPr>
      </w:pPr>
      <w:bookmarkStart w:id="0" w:name="_GoBack"/>
      <w:bookmarkEnd w:id="0"/>
      <w:r>
        <w:rPr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1693425</wp:posOffset>
            </wp:positionH>
            <wp:positionV relativeFrom="paragraph">
              <wp:align>top</wp:align>
            </wp:positionV>
            <wp:extent cx="2303252" cy="431692"/>
            <wp:effectExtent l="19050" t="0" r="1798" b="0"/>
            <wp:wrapSquare wrapText="bothSides"/>
            <wp:docPr id="1" name="Bild 1" descr="vorlage_smart_integration_bl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rlage_smart_integration_bla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66" r="3847" b="37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252" cy="43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7242" w:rsidRPr="00F357FB" w:rsidRDefault="00097242" w:rsidP="00097242">
      <w:pPr>
        <w:spacing w:after="0"/>
        <w:jc w:val="center"/>
        <w:rPr>
          <w:rFonts w:cs="Arial"/>
          <w:b/>
          <w:sz w:val="26"/>
          <w:szCs w:val="26"/>
        </w:rPr>
      </w:pPr>
      <w:r w:rsidRPr="00F357FB">
        <w:rPr>
          <w:rFonts w:ascii="Arial" w:hAnsi="Arial" w:cs="Arial"/>
          <w:b/>
          <w:sz w:val="26"/>
          <w:szCs w:val="26"/>
        </w:rPr>
        <w:t>Konvent der sächsisch-niederschlesischen Grenzgemeinde</w:t>
      </w:r>
      <w:r>
        <w:rPr>
          <w:rFonts w:ascii="Arial" w:hAnsi="Arial" w:cs="Arial"/>
          <w:b/>
          <w:sz w:val="26"/>
          <w:szCs w:val="26"/>
        </w:rPr>
        <w:t>n</w:t>
      </w:r>
      <w:r w:rsidRPr="00F357FB">
        <w:rPr>
          <w:rFonts w:ascii="Arial" w:hAnsi="Arial" w:cs="Arial"/>
          <w:b/>
          <w:sz w:val="26"/>
          <w:szCs w:val="26"/>
        </w:rPr>
        <w:t xml:space="preserve"> /</w:t>
      </w:r>
    </w:p>
    <w:p w:rsidR="00BB274C" w:rsidRDefault="00097242" w:rsidP="008F727B">
      <w:pPr>
        <w:spacing w:after="0"/>
        <w:jc w:val="center"/>
        <w:rPr>
          <w:rFonts w:ascii="Arial" w:hAnsi="Arial" w:cs="Arial"/>
          <w:b/>
          <w:i/>
          <w:color w:val="4F81BD" w:themeColor="accent1"/>
          <w:sz w:val="26"/>
          <w:szCs w:val="26"/>
          <w:lang w:val="pl-PL"/>
        </w:rPr>
      </w:pPr>
      <w:r w:rsidRPr="0040214E">
        <w:rPr>
          <w:rFonts w:ascii="Arial" w:hAnsi="Arial" w:cs="Arial"/>
          <w:b/>
          <w:i/>
          <w:color w:val="4F81BD" w:themeColor="accent1"/>
          <w:sz w:val="26"/>
          <w:szCs w:val="26"/>
          <w:lang w:val="pl-PL"/>
        </w:rPr>
        <w:t>Konwent dolnośląsko-saksońskich gmin przygranicznych</w:t>
      </w:r>
    </w:p>
    <w:p w:rsidR="00B00BA2" w:rsidRPr="00BB274C" w:rsidRDefault="00B00BA2" w:rsidP="008F727B">
      <w:pPr>
        <w:spacing w:after="0"/>
        <w:jc w:val="center"/>
        <w:rPr>
          <w:rFonts w:ascii="Arial" w:hAnsi="Arial" w:cs="Arial"/>
          <w:b/>
          <w:color w:val="4F81BD" w:themeColor="accent1"/>
          <w:szCs w:val="24"/>
          <w:lang w:val="pl-PL"/>
        </w:rPr>
      </w:pPr>
    </w:p>
    <w:p w:rsidR="008F727B" w:rsidRPr="001B6B43" w:rsidRDefault="00097242" w:rsidP="008F727B">
      <w:pPr>
        <w:spacing w:after="0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1B6B43">
        <w:rPr>
          <w:rFonts w:ascii="Arial" w:hAnsi="Arial" w:cs="Arial"/>
          <w:b/>
          <w:szCs w:val="24"/>
          <w:lang w:val="pl-PL"/>
        </w:rPr>
        <w:t>18.06</w:t>
      </w:r>
      <w:r w:rsidR="0086242C" w:rsidRPr="001B6B43">
        <w:rPr>
          <w:rFonts w:ascii="Arial" w:hAnsi="Arial" w:cs="Arial"/>
          <w:b/>
          <w:szCs w:val="24"/>
          <w:lang w:val="pl-PL"/>
        </w:rPr>
        <w:t>.2019</w:t>
      </w:r>
      <w:r w:rsidR="0050040E" w:rsidRPr="001B6B43">
        <w:rPr>
          <w:rFonts w:ascii="Arial" w:hAnsi="Arial" w:cs="Arial"/>
          <w:b/>
          <w:szCs w:val="24"/>
          <w:lang w:val="pl-PL"/>
        </w:rPr>
        <w:t xml:space="preserve">, </w:t>
      </w:r>
      <w:r w:rsidRPr="001B6B43">
        <w:rPr>
          <w:rFonts w:ascii="Arial" w:hAnsi="Arial" w:cs="Arial"/>
          <w:b/>
          <w:sz w:val="24"/>
          <w:szCs w:val="24"/>
          <w:lang w:val="pl-PL"/>
        </w:rPr>
        <w:t>Schlesisches Museum, Görlitz</w:t>
      </w:r>
    </w:p>
    <w:p w:rsidR="00B00BA2" w:rsidRPr="001B6B43" w:rsidRDefault="00B00BA2" w:rsidP="008F727B">
      <w:pPr>
        <w:spacing w:after="0"/>
        <w:jc w:val="center"/>
        <w:rPr>
          <w:rFonts w:ascii="Verdana" w:hAnsi="Verdana"/>
          <w:color w:val="000000"/>
          <w:sz w:val="19"/>
          <w:szCs w:val="19"/>
          <w:shd w:val="clear" w:color="auto" w:fill="FFFFFF"/>
          <w:lang w:val="pl-PL"/>
        </w:rPr>
      </w:pPr>
    </w:p>
    <w:p w:rsidR="00BB274C" w:rsidRPr="00BB274C" w:rsidRDefault="00BB274C" w:rsidP="00BB274C">
      <w:pPr>
        <w:spacing w:after="0"/>
        <w:rPr>
          <w:rFonts w:asciiTheme="minorHAnsi" w:hAnsiTheme="minorHAnsi" w:cstheme="minorHAnsi"/>
          <w:color w:val="000000"/>
          <w:shd w:val="clear" w:color="auto" w:fill="FFFFFF"/>
        </w:rPr>
      </w:pPr>
      <w:r w:rsidRPr="00BB274C">
        <w:rPr>
          <w:rFonts w:asciiTheme="minorHAnsi" w:hAnsiTheme="minorHAnsi" w:cstheme="minorHAnsi"/>
          <w:b/>
        </w:rPr>
        <w:t>Ort /</w:t>
      </w:r>
      <w:r>
        <w:rPr>
          <w:rFonts w:asciiTheme="minorHAnsi" w:hAnsiTheme="minorHAnsi" w:cstheme="minorHAnsi"/>
        </w:rPr>
        <w:t xml:space="preserve"> </w:t>
      </w:r>
      <w:r w:rsidRPr="00BB274C">
        <w:rPr>
          <w:rFonts w:asciiTheme="minorHAnsi" w:hAnsiTheme="minorHAnsi" w:cstheme="minorHAnsi"/>
          <w:b/>
          <w:i/>
          <w:color w:val="4F81BD" w:themeColor="accent1"/>
        </w:rPr>
        <w:t>Miejsce:</w:t>
      </w:r>
      <w:r>
        <w:rPr>
          <w:rFonts w:asciiTheme="minorHAnsi" w:hAnsiTheme="minorHAnsi" w:cstheme="minorHAnsi"/>
        </w:rPr>
        <w:t xml:space="preserve"> </w:t>
      </w:r>
      <w:r w:rsidRPr="00BB274C">
        <w:rPr>
          <w:rFonts w:asciiTheme="minorHAnsi" w:hAnsiTheme="minorHAnsi" w:cstheme="minorHAnsi"/>
        </w:rPr>
        <w:t>Schlesisches Museum</w:t>
      </w:r>
    </w:p>
    <w:p w:rsidR="00B00BA2" w:rsidRDefault="00BB274C" w:rsidP="00BB274C">
      <w:pPr>
        <w:spacing w:after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ab/>
        <w:t xml:space="preserve">            </w:t>
      </w:r>
      <w:r w:rsidRPr="00BB274C">
        <w:rPr>
          <w:rFonts w:asciiTheme="minorHAnsi" w:hAnsiTheme="minorHAnsi" w:cstheme="minorHAnsi"/>
          <w:color w:val="000000"/>
          <w:shd w:val="clear" w:color="auto" w:fill="FFFFFF"/>
        </w:rPr>
        <w:t>Brüderstraße 8</w:t>
      </w:r>
    </w:p>
    <w:p w:rsidR="00B00BA2" w:rsidRDefault="00B00BA2" w:rsidP="00BB274C">
      <w:pPr>
        <w:spacing w:after="0"/>
        <w:rPr>
          <w:rFonts w:asciiTheme="minorHAnsi" w:hAnsiTheme="minorHAnsi" w:cstheme="minorHAnsi"/>
          <w:color w:val="000000"/>
          <w:shd w:val="clear" w:color="auto" w:fill="FFFFFF"/>
        </w:rPr>
      </w:pPr>
      <w:r>
        <w:rPr>
          <w:rFonts w:asciiTheme="minorHAnsi" w:hAnsiTheme="minorHAnsi" w:cstheme="minorHAnsi"/>
          <w:color w:val="000000"/>
        </w:rPr>
        <w:tab/>
        <w:t xml:space="preserve">           </w:t>
      </w:r>
      <w:r w:rsidR="00BB274C">
        <w:rPr>
          <w:rFonts w:asciiTheme="minorHAnsi" w:hAnsiTheme="minorHAnsi" w:cstheme="minorHAnsi"/>
          <w:color w:val="000000"/>
        </w:rPr>
        <w:t xml:space="preserve"> </w:t>
      </w:r>
      <w:r w:rsidR="00BB274C" w:rsidRPr="00BB274C">
        <w:rPr>
          <w:rFonts w:asciiTheme="minorHAnsi" w:hAnsiTheme="minorHAnsi" w:cstheme="minorHAnsi"/>
          <w:color w:val="000000"/>
          <w:shd w:val="clear" w:color="auto" w:fill="FFFFFF"/>
        </w:rPr>
        <w:t>02826 Görlitz</w:t>
      </w:r>
    </w:p>
    <w:p w:rsidR="00DD3AE6" w:rsidRPr="00DD3AE6" w:rsidRDefault="00DD3AE6" w:rsidP="00BB274C">
      <w:pPr>
        <w:spacing w:after="0"/>
        <w:rPr>
          <w:rFonts w:asciiTheme="minorHAnsi" w:hAnsiTheme="minorHAnsi" w:cstheme="minorHAnsi"/>
          <w:color w:val="000000"/>
          <w:shd w:val="clear" w:color="auto" w:fill="FFFFFF"/>
        </w:rPr>
      </w:pPr>
    </w:p>
    <w:tbl>
      <w:tblPr>
        <w:tblpPr w:leftFromText="141" w:rightFromText="141" w:vertAnchor="text" w:horzAnchor="margin" w:tblpY="1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7139"/>
      </w:tblGrid>
      <w:tr w:rsidR="00040C4E" w:rsidRPr="00622BFC" w:rsidTr="0040214E">
        <w:trPr>
          <w:trHeight w:val="669"/>
        </w:trPr>
        <w:tc>
          <w:tcPr>
            <w:tcW w:w="1951" w:type="dxa"/>
          </w:tcPr>
          <w:p w:rsidR="00040C4E" w:rsidRPr="00BB274C" w:rsidRDefault="00040C4E" w:rsidP="0040214E">
            <w:pPr>
              <w:spacing w:before="120" w:after="120"/>
              <w:rPr>
                <w:rFonts w:cs="Arial"/>
                <w:szCs w:val="18"/>
              </w:rPr>
            </w:pPr>
            <w:r w:rsidRPr="00BB274C">
              <w:rPr>
                <w:rFonts w:cs="Arial"/>
                <w:szCs w:val="18"/>
              </w:rPr>
              <w:t xml:space="preserve">10:00 Uhr / </w:t>
            </w:r>
            <w:r w:rsidRPr="00BB274C">
              <w:rPr>
                <w:rFonts w:cs="Arial"/>
                <w:i/>
                <w:szCs w:val="18"/>
              </w:rPr>
              <w:t>godz.</w:t>
            </w:r>
            <w:r w:rsidRPr="00BB274C">
              <w:rPr>
                <w:rFonts w:cs="Arial"/>
                <w:szCs w:val="18"/>
              </w:rPr>
              <w:tab/>
            </w:r>
          </w:p>
        </w:tc>
        <w:tc>
          <w:tcPr>
            <w:tcW w:w="7261" w:type="dxa"/>
          </w:tcPr>
          <w:p w:rsidR="0040214E" w:rsidRDefault="00040C4E" w:rsidP="0040214E">
            <w:pPr>
              <w:spacing w:before="120" w:after="120"/>
              <w:rPr>
                <w:rFonts w:cs="Arial"/>
                <w:b/>
                <w:szCs w:val="18"/>
              </w:rPr>
            </w:pPr>
            <w:r w:rsidRPr="00BB274C">
              <w:rPr>
                <w:rFonts w:cs="Arial"/>
                <w:b/>
                <w:szCs w:val="18"/>
              </w:rPr>
              <w:t>Teilnehmeranmeldung</w:t>
            </w:r>
            <w:r w:rsidR="0040214E" w:rsidRPr="00BB274C">
              <w:rPr>
                <w:rFonts w:cs="Arial"/>
                <w:b/>
                <w:szCs w:val="18"/>
              </w:rPr>
              <w:t xml:space="preserve"> </w:t>
            </w:r>
          </w:p>
          <w:p w:rsidR="0040214E" w:rsidRPr="00BB274C" w:rsidRDefault="00040C4E" w:rsidP="0040214E">
            <w:pPr>
              <w:spacing w:before="120" w:after="120"/>
              <w:rPr>
                <w:rFonts w:cs="Arial"/>
                <w:b/>
                <w:color w:val="4F81BD" w:themeColor="accent1"/>
                <w:szCs w:val="18"/>
              </w:rPr>
            </w:pPr>
            <w:r w:rsidRPr="00BB274C">
              <w:rPr>
                <w:rFonts w:cs="Arial"/>
                <w:b/>
                <w:i/>
                <w:color w:val="4F81BD" w:themeColor="accent1"/>
                <w:szCs w:val="18"/>
              </w:rPr>
              <w:t>Rejestracja uczestników</w:t>
            </w:r>
            <w:r w:rsidRPr="00BB274C">
              <w:rPr>
                <w:rFonts w:cs="Arial"/>
                <w:b/>
                <w:color w:val="4F81BD" w:themeColor="accent1"/>
                <w:szCs w:val="18"/>
              </w:rPr>
              <w:t xml:space="preserve"> </w:t>
            </w:r>
          </w:p>
        </w:tc>
      </w:tr>
      <w:tr w:rsidR="00040C4E" w:rsidRPr="008963C2" w:rsidTr="0040214E">
        <w:trPr>
          <w:trHeight w:val="843"/>
        </w:trPr>
        <w:tc>
          <w:tcPr>
            <w:tcW w:w="1951" w:type="dxa"/>
          </w:tcPr>
          <w:p w:rsidR="00040C4E" w:rsidRPr="00BB274C" w:rsidRDefault="00097242" w:rsidP="00097242">
            <w:pPr>
              <w:spacing w:before="120" w:after="120"/>
              <w:rPr>
                <w:rFonts w:cs="Arial"/>
                <w:szCs w:val="18"/>
              </w:rPr>
            </w:pPr>
            <w:r w:rsidRPr="00BB274C">
              <w:rPr>
                <w:rFonts w:cs="Arial"/>
                <w:szCs w:val="18"/>
              </w:rPr>
              <w:t>10:30</w:t>
            </w:r>
            <w:r w:rsidR="00040C4E" w:rsidRPr="00BB274C">
              <w:rPr>
                <w:rFonts w:cs="Arial"/>
                <w:szCs w:val="18"/>
              </w:rPr>
              <w:t xml:space="preserve"> Uhr / </w:t>
            </w:r>
            <w:r w:rsidR="00040C4E" w:rsidRPr="00BB274C">
              <w:rPr>
                <w:rFonts w:cs="Arial"/>
                <w:i/>
                <w:szCs w:val="18"/>
              </w:rPr>
              <w:t>godz.</w:t>
            </w:r>
          </w:p>
        </w:tc>
        <w:tc>
          <w:tcPr>
            <w:tcW w:w="7261" w:type="dxa"/>
          </w:tcPr>
          <w:p w:rsidR="00040C4E" w:rsidRPr="0040214E" w:rsidRDefault="00B32D47" w:rsidP="00D016F7">
            <w:pPr>
              <w:spacing w:before="120" w:after="120"/>
              <w:jc w:val="both"/>
              <w:rPr>
                <w:rFonts w:cs="Arial"/>
              </w:rPr>
            </w:pPr>
            <w:r w:rsidRPr="00D016F7">
              <w:rPr>
                <w:rFonts w:cs="Arial"/>
              </w:rPr>
              <w:t>Begrüßung</w:t>
            </w:r>
            <w:r>
              <w:rPr>
                <w:rFonts w:cs="Arial"/>
              </w:rPr>
              <w:t xml:space="preserve"> (Dr. Ludwig Scharmann, Sächsisches Staatsministerium des Innern)</w:t>
            </w:r>
          </w:p>
          <w:p w:rsidR="0040214E" w:rsidRPr="00D016F7" w:rsidRDefault="00785097" w:rsidP="00D016F7">
            <w:pPr>
              <w:spacing w:before="120" w:after="120"/>
              <w:jc w:val="both"/>
              <w:rPr>
                <w:b/>
                <w:i/>
                <w:color w:val="4F81BD" w:themeColor="accent1"/>
                <w:lang w:val="pl-PL" w:eastAsia="de-DE"/>
              </w:rPr>
            </w:pPr>
            <w:r w:rsidRPr="00D016F7">
              <w:rPr>
                <w:b/>
                <w:i/>
                <w:color w:val="4F81BD" w:themeColor="accent1"/>
                <w:lang w:val="pl-PL" w:eastAsia="de-DE"/>
              </w:rPr>
              <w:t>P</w:t>
            </w:r>
            <w:r w:rsidR="00915C47" w:rsidRPr="00D016F7">
              <w:rPr>
                <w:b/>
                <w:i/>
                <w:color w:val="4F81BD" w:themeColor="accent1"/>
                <w:lang w:val="pl-PL" w:eastAsia="de-DE"/>
              </w:rPr>
              <w:t>owitanie</w:t>
            </w:r>
            <w:r w:rsidRPr="00D016F7">
              <w:rPr>
                <w:b/>
                <w:i/>
                <w:color w:val="4F81BD" w:themeColor="accent1"/>
                <w:lang w:val="pl-PL" w:eastAsia="de-DE"/>
              </w:rPr>
              <w:t xml:space="preserve"> </w:t>
            </w:r>
            <w:r w:rsidRPr="00D016F7">
              <w:rPr>
                <w:rFonts w:cs="Arial"/>
                <w:b/>
                <w:i/>
                <w:color w:val="4F81BD" w:themeColor="accent1"/>
                <w:lang w:val="pl-PL"/>
              </w:rPr>
              <w:t>(Dr. Ludwig Scharmann, Sakso</w:t>
            </w:r>
            <w:r w:rsidR="00D016F7" w:rsidRPr="00D016F7">
              <w:rPr>
                <w:rFonts w:cs="Arial"/>
                <w:b/>
                <w:i/>
                <w:color w:val="4F81BD" w:themeColor="accent1"/>
                <w:lang w:val="pl-PL"/>
              </w:rPr>
              <w:t>ńskie Ministerstwo Spraw Wewnętrznych</w:t>
            </w:r>
            <w:r w:rsidR="00D016F7">
              <w:rPr>
                <w:rFonts w:cs="Arial"/>
                <w:b/>
                <w:i/>
                <w:color w:val="4F81BD" w:themeColor="accent1"/>
                <w:lang w:val="pl-PL"/>
              </w:rPr>
              <w:t>)</w:t>
            </w:r>
          </w:p>
        </w:tc>
      </w:tr>
      <w:tr w:rsidR="00915C47" w:rsidRPr="008963C2" w:rsidTr="0040214E">
        <w:tc>
          <w:tcPr>
            <w:tcW w:w="9212" w:type="dxa"/>
            <w:gridSpan w:val="2"/>
            <w:shd w:val="clear" w:color="auto" w:fill="DBE5F1" w:themeFill="accent1" w:themeFillTint="33"/>
          </w:tcPr>
          <w:p w:rsidR="00915C47" w:rsidRPr="00BB274C" w:rsidRDefault="00915C47" w:rsidP="00BB274C">
            <w:pPr>
              <w:spacing w:before="120" w:after="120" w:line="240" w:lineRule="auto"/>
              <w:ind w:left="907"/>
              <w:jc w:val="center"/>
              <w:rPr>
                <w:b/>
                <w:lang w:eastAsia="de-DE"/>
              </w:rPr>
            </w:pPr>
            <w:r w:rsidRPr="00BB274C">
              <w:rPr>
                <w:b/>
                <w:lang w:eastAsia="de-DE"/>
              </w:rPr>
              <w:t>Block 1 - Potentiale der grenzüberschreiten Daseinsvorsorge</w:t>
            </w:r>
          </w:p>
          <w:p w:rsidR="00915C47" w:rsidRDefault="00915C47" w:rsidP="00BB274C">
            <w:pPr>
              <w:spacing w:before="120" w:after="120" w:line="240" w:lineRule="auto"/>
              <w:ind w:left="907"/>
              <w:jc w:val="center"/>
              <w:rPr>
                <w:b/>
                <w:i/>
                <w:color w:val="4F81BD" w:themeColor="accent1"/>
                <w:lang w:eastAsia="de-DE"/>
              </w:rPr>
            </w:pPr>
            <w:r w:rsidRPr="00B32D47">
              <w:rPr>
                <w:b/>
                <w:i/>
                <w:color w:val="4F81BD" w:themeColor="accent1"/>
                <w:lang w:eastAsia="de-DE"/>
              </w:rPr>
              <w:t>1 blok tematyczny – możliwości transgranicznych usług publicznych</w:t>
            </w:r>
          </w:p>
          <w:p w:rsidR="00B32D47" w:rsidRPr="00D016F7" w:rsidRDefault="00B32D47" w:rsidP="008963C2">
            <w:pPr>
              <w:spacing w:before="120" w:after="120" w:line="240" w:lineRule="auto"/>
              <w:jc w:val="center"/>
              <w:rPr>
                <w:lang w:eastAsia="de-DE"/>
              </w:rPr>
            </w:pPr>
            <w:r w:rsidRPr="00D016F7">
              <w:rPr>
                <w:lang w:eastAsia="de-DE"/>
              </w:rPr>
              <w:t>Moderation: Dr. Ludwig Scharmann, Sächsisches Staatsministerium des Innern, Leiter der Expertenwerkstatt Demografie</w:t>
            </w:r>
            <w:r w:rsidR="008963C2">
              <w:rPr>
                <w:lang w:eastAsia="de-DE"/>
              </w:rPr>
              <w:t xml:space="preserve"> und Daseinsvorsorge</w:t>
            </w:r>
            <w:r w:rsidRPr="00D016F7">
              <w:rPr>
                <w:lang w:eastAsia="de-DE"/>
              </w:rPr>
              <w:t xml:space="preserve"> im Projekt Smart Integration</w:t>
            </w:r>
          </w:p>
          <w:p w:rsidR="00D016F7" w:rsidRPr="00D016F7" w:rsidRDefault="00D016F7" w:rsidP="008963C2">
            <w:pPr>
              <w:spacing w:before="120" w:after="120" w:line="240" w:lineRule="auto"/>
              <w:jc w:val="center"/>
              <w:rPr>
                <w:b/>
                <w:i/>
                <w:color w:val="4F81BD" w:themeColor="accent1"/>
                <w:sz w:val="24"/>
                <w:szCs w:val="24"/>
                <w:lang w:val="pl-PL" w:eastAsia="de-DE"/>
              </w:rPr>
            </w:pPr>
            <w:r w:rsidRPr="00D016F7">
              <w:rPr>
                <w:b/>
                <w:i/>
                <w:color w:val="4F81BD" w:themeColor="accent1"/>
                <w:lang w:val="pl-PL" w:eastAsia="de-DE"/>
              </w:rPr>
              <w:t xml:space="preserve">Moderacja: </w:t>
            </w:r>
            <w:r w:rsidRPr="00D016F7">
              <w:rPr>
                <w:rFonts w:cs="Arial"/>
                <w:b/>
                <w:i/>
                <w:color w:val="4F81BD" w:themeColor="accent1"/>
                <w:lang w:val="pl-PL"/>
              </w:rPr>
              <w:t xml:space="preserve"> Dr. Ludwig Scharmann, Saksońskie Ministerstwo Spraw Wewnętrznych</w:t>
            </w:r>
            <w:r>
              <w:rPr>
                <w:rFonts w:cs="Arial"/>
                <w:b/>
                <w:i/>
                <w:color w:val="4F81BD" w:themeColor="accent1"/>
                <w:lang w:val="pl-PL"/>
              </w:rPr>
              <w:t xml:space="preserve">, prowadzący warsztaty eksperckie </w:t>
            </w:r>
            <w:r w:rsidR="008963C2">
              <w:rPr>
                <w:rFonts w:cs="Arial"/>
                <w:b/>
                <w:i/>
                <w:color w:val="4F81BD" w:themeColor="accent1"/>
                <w:lang w:val="pl-PL"/>
              </w:rPr>
              <w:t>d</w:t>
            </w:r>
            <w:r>
              <w:rPr>
                <w:rFonts w:cs="Arial"/>
                <w:b/>
                <w:i/>
                <w:color w:val="4F81BD" w:themeColor="accent1"/>
                <w:lang w:val="pl-PL"/>
              </w:rPr>
              <w:t xml:space="preserve">emografia </w:t>
            </w:r>
            <w:r w:rsidR="008963C2">
              <w:rPr>
                <w:rFonts w:cs="Arial"/>
                <w:b/>
                <w:i/>
                <w:color w:val="4F81BD" w:themeColor="accent1"/>
                <w:lang w:val="pl-PL"/>
              </w:rPr>
              <w:t>i</w:t>
            </w:r>
            <w:r w:rsidR="008963C2" w:rsidRPr="008963C2">
              <w:rPr>
                <w:b/>
                <w:i/>
                <w:color w:val="4F81BD" w:themeColor="accent1"/>
                <w:lang w:val="pl-PL" w:eastAsia="de-DE"/>
              </w:rPr>
              <w:t xml:space="preserve"> usług</w:t>
            </w:r>
            <w:r w:rsidR="008963C2">
              <w:rPr>
                <w:b/>
                <w:i/>
                <w:color w:val="4F81BD" w:themeColor="accent1"/>
                <w:lang w:val="pl-PL" w:eastAsia="de-DE"/>
              </w:rPr>
              <w:t>i</w:t>
            </w:r>
            <w:r w:rsidR="008963C2" w:rsidRPr="008963C2">
              <w:rPr>
                <w:b/>
                <w:i/>
                <w:color w:val="4F81BD" w:themeColor="accent1"/>
                <w:lang w:val="pl-PL" w:eastAsia="de-DE"/>
              </w:rPr>
              <w:t xml:space="preserve"> publiczn</w:t>
            </w:r>
            <w:r w:rsidR="008963C2">
              <w:rPr>
                <w:b/>
                <w:i/>
                <w:color w:val="4F81BD" w:themeColor="accent1"/>
                <w:lang w:val="pl-PL" w:eastAsia="de-DE"/>
              </w:rPr>
              <w:t>e</w:t>
            </w:r>
            <w:r w:rsidR="008963C2">
              <w:rPr>
                <w:rFonts w:cs="Arial"/>
                <w:b/>
                <w:i/>
                <w:color w:val="4F81BD" w:themeColor="accent1"/>
                <w:lang w:val="pl-PL"/>
              </w:rPr>
              <w:t xml:space="preserve"> </w:t>
            </w:r>
            <w:r>
              <w:rPr>
                <w:rFonts w:cs="Arial"/>
                <w:b/>
                <w:i/>
                <w:color w:val="4F81BD" w:themeColor="accent1"/>
                <w:lang w:val="pl-PL"/>
              </w:rPr>
              <w:t>w projekcie Smart Integration</w:t>
            </w:r>
          </w:p>
        </w:tc>
      </w:tr>
      <w:tr w:rsidR="00040C4E" w:rsidRPr="008963C2" w:rsidTr="0040214E">
        <w:trPr>
          <w:trHeight w:val="743"/>
        </w:trPr>
        <w:tc>
          <w:tcPr>
            <w:tcW w:w="1951" w:type="dxa"/>
          </w:tcPr>
          <w:p w:rsidR="00040C4E" w:rsidRPr="00B32D47" w:rsidRDefault="00097242" w:rsidP="00097242">
            <w:pPr>
              <w:spacing w:before="120" w:after="120"/>
              <w:rPr>
                <w:rFonts w:cs="Arial"/>
                <w:szCs w:val="18"/>
              </w:rPr>
            </w:pPr>
            <w:r w:rsidRPr="00B32D47">
              <w:rPr>
                <w:rFonts w:cs="Arial"/>
                <w:szCs w:val="18"/>
              </w:rPr>
              <w:t>11</w:t>
            </w:r>
            <w:r w:rsidR="00040C4E" w:rsidRPr="00B32D47">
              <w:rPr>
                <w:rFonts w:cs="Arial"/>
                <w:szCs w:val="18"/>
              </w:rPr>
              <w:t>:</w:t>
            </w:r>
            <w:r w:rsidRPr="00B32D47">
              <w:rPr>
                <w:rFonts w:cs="Arial"/>
                <w:szCs w:val="18"/>
              </w:rPr>
              <w:t xml:space="preserve">00 </w:t>
            </w:r>
            <w:r w:rsidR="00040C4E" w:rsidRPr="00B32D47">
              <w:rPr>
                <w:rFonts w:cs="Arial"/>
                <w:szCs w:val="18"/>
              </w:rPr>
              <w:t xml:space="preserve">Uhr / </w:t>
            </w:r>
            <w:r w:rsidR="00040C4E" w:rsidRPr="00B32D47">
              <w:rPr>
                <w:rFonts w:cs="Arial"/>
                <w:i/>
                <w:szCs w:val="18"/>
              </w:rPr>
              <w:t>godz.</w:t>
            </w:r>
          </w:p>
        </w:tc>
        <w:tc>
          <w:tcPr>
            <w:tcW w:w="7261" w:type="dxa"/>
          </w:tcPr>
          <w:p w:rsidR="00040C4E" w:rsidRPr="00785097" w:rsidRDefault="00097242" w:rsidP="00B00BA2">
            <w:pPr>
              <w:spacing w:before="120" w:after="120"/>
              <w:rPr>
                <w:b/>
                <w:lang w:eastAsia="de-DE"/>
              </w:rPr>
            </w:pPr>
            <w:r w:rsidRPr="00B32D47">
              <w:rPr>
                <w:b/>
                <w:lang w:eastAsia="de-DE"/>
              </w:rPr>
              <w:t>Ergebnisse des Projektes „</w:t>
            </w:r>
            <w:r w:rsidR="00B51FBB" w:rsidRPr="00B32D47">
              <w:rPr>
                <w:b/>
                <w:lang w:eastAsia="de-DE"/>
              </w:rPr>
              <w:t xml:space="preserve">ESPON </w:t>
            </w:r>
            <w:r w:rsidRPr="00B32D47">
              <w:rPr>
                <w:b/>
                <w:lang w:eastAsia="de-DE"/>
              </w:rPr>
              <w:t>CP</w:t>
            </w:r>
            <w:r w:rsidR="00B51FBB" w:rsidRPr="00B32D47">
              <w:rPr>
                <w:b/>
                <w:lang w:eastAsia="de-DE"/>
              </w:rPr>
              <w:t>S</w:t>
            </w:r>
            <w:r w:rsidRPr="00B32D47">
              <w:rPr>
                <w:b/>
                <w:lang w:eastAsia="de-DE"/>
              </w:rPr>
              <w:t xml:space="preserve"> – Cross-border Public Services“ </w:t>
            </w:r>
            <w:r w:rsidR="00B51FBB" w:rsidRPr="00B32D47">
              <w:rPr>
                <w:b/>
                <w:lang w:eastAsia="de-DE"/>
              </w:rPr>
              <w:t>– Erfahrungen anderer europäischer Gr</w:t>
            </w:r>
            <w:r w:rsidR="00B51FBB" w:rsidRPr="00785097">
              <w:rPr>
                <w:b/>
                <w:lang w:eastAsia="de-DE"/>
              </w:rPr>
              <w:t xml:space="preserve">enzregionen </w:t>
            </w:r>
            <w:r w:rsidRPr="00785097">
              <w:rPr>
                <w:b/>
                <w:lang w:eastAsia="de-DE"/>
              </w:rPr>
              <w:t>(</w:t>
            </w:r>
            <w:r w:rsidR="00394A7B" w:rsidRPr="00785097">
              <w:rPr>
                <w:b/>
                <w:lang w:eastAsia="de-DE"/>
              </w:rPr>
              <w:t>Dr</w:t>
            </w:r>
            <w:r w:rsidR="00B32D47" w:rsidRPr="00785097">
              <w:rPr>
                <w:b/>
                <w:lang w:eastAsia="de-DE"/>
              </w:rPr>
              <w:t>.</w:t>
            </w:r>
            <w:r w:rsidR="00394A7B" w:rsidRPr="00785097">
              <w:rPr>
                <w:b/>
                <w:lang w:eastAsia="de-DE"/>
              </w:rPr>
              <w:t xml:space="preserve"> Sabine Zillmer, </w:t>
            </w:r>
            <w:r w:rsidRPr="00785097">
              <w:rPr>
                <w:b/>
                <w:lang w:eastAsia="de-DE"/>
              </w:rPr>
              <w:t>Spatial Foresight)</w:t>
            </w:r>
          </w:p>
          <w:p w:rsidR="0040214E" w:rsidRPr="00DD3AE6" w:rsidRDefault="00DD3AE6" w:rsidP="00DD3AE6">
            <w:pPr>
              <w:spacing w:before="120" w:after="120"/>
              <w:rPr>
                <w:b/>
                <w:i/>
                <w:color w:val="4F81BD" w:themeColor="accent1"/>
                <w:lang w:val="pl-PL" w:eastAsia="de-DE"/>
              </w:rPr>
            </w:pPr>
            <w:r w:rsidRPr="00DD3AE6">
              <w:rPr>
                <w:b/>
                <w:i/>
                <w:color w:val="4F81BD" w:themeColor="accent1"/>
                <w:lang w:val="pl-PL" w:eastAsia="de-DE"/>
              </w:rPr>
              <w:t>W</w:t>
            </w:r>
            <w:r w:rsidR="00915C47" w:rsidRPr="00DD3AE6">
              <w:rPr>
                <w:b/>
                <w:i/>
                <w:color w:val="4F81BD" w:themeColor="accent1"/>
                <w:lang w:val="pl-PL" w:eastAsia="de-DE"/>
              </w:rPr>
              <w:t>yniki projektu „</w:t>
            </w:r>
            <w:r w:rsidRPr="00DD3AE6">
              <w:rPr>
                <w:b/>
                <w:i/>
                <w:color w:val="4F81BD" w:themeColor="accent1"/>
                <w:lang w:val="pl-PL" w:eastAsia="de-DE"/>
              </w:rPr>
              <w:t xml:space="preserve"> ESPON </w:t>
            </w:r>
            <w:r w:rsidR="00915C47" w:rsidRPr="00DD3AE6">
              <w:rPr>
                <w:b/>
                <w:i/>
                <w:color w:val="4F81BD" w:themeColor="accent1"/>
                <w:lang w:val="pl-PL" w:eastAsia="de-DE"/>
              </w:rPr>
              <w:t>CP</w:t>
            </w:r>
            <w:r w:rsidR="00B51FBB" w:rsidRPr="00DD3AE6">
              <w:rPr>
                <w:b/>
                <w:i/>
                <w:color w:val="4F81BD" w:themeColor="accent1"/>
                <w:lang w:val="pl-PL" w:eastAsia="de-DE"/>
              </w:rPr>
              <w:t>S</w:t>
            </w:r>
            <w:r w:rsidR="00915C47" w:rsidRPr="00DD3AE6">
              <w:rPr>
                <w:b/>
                <w:i/>
                <w:color w:val="4F81BD" w:themeColor="accent1"/>
                <w:lang w:val="pl-PL" w:eastAsia="de-DE"/>
              </w:rPr>
              <w:t xml:space="preserve"> – Cross-border Public Services“ </w:t>
            </w:r>
            <w:r w:rsidRPr="00DD3AE6">
              <w:rPr>
                <w:b/>
                <w:i/>
                <w:color w:val="4F81BD" w:themeColor="accent1"/>
                <w:lang w:val="pl-PL" w:eastAsia="de-DE"/>
              </w:rPr>
              <w:t xml:space="preserve"> </w:t>
            </w:r>
            <w:r w:rsidRPr="00DD3AE6">
              <w:rPr>
                <w:b/>
                <w:color w:val="4F81BD" w:themeColor="accent1"/>
                <w:lang w:val="pl-PL" w:eastAsia="de-DE"/>
              </w:rPr>
              <w:t xml:space="preserve">– </w:t>
            </w:r>
            <w:r w:rsidRPr="00DD3AE6">
              <w:rPr>
                <w:b/>
                <w:i/>
                <w:color w:val="4F81BD" w:themeColor="accent1"/>
                <w:lang w:val="pl-PL" w:eastAsia="de-DE"/>
              </w:rPr>
              <w:t xml:space="preserve">doświadczenia innych regionów pogranicza </w:t>
            </w:r>
            <w:r w:rsidR="00915C47" w:rsidRPr="00DD3AE6">
              <w:rPr>
                <w:b/>
                <w:i/>
                <w:color w:val="4F81BD" w:themeColor="accent1"/>
                <w:lang w:val="pl-PL" w:eastAsia="de-DE"/>
              </w:rPr>
              <w:t>(</w:t>
            </w:r>
            <w:r w:rsidR="00394A7B" w:rsidRPr="00DD3AE6">
              <w:rPr>
                <w:b/>
                <w:i/>
                <w:color w:val="4F81BD" w:themeColor="accent1"/>
                <w:lang w:val="pl-PL" w:eastAsia="de-DE"/>
              </w:rPr>
              <w:t xml:space="preserve">Dr Sabine Zillmer, </w:t>
            </w:r>
            <w:r w:rsidR="00915C47" w:rsidRPr="00DD3AE6">
              <w:rPr>
                <w:b/>
                <w:i/>
                <w:color w:val="4F81BD" w:themeColor="accent1"/>
                <w:lang w:val="pl-PL" w:eastAsia="de-DE"/>
              </w:rPr>
              <w:t>Spatial Foresight)</w:t>
            </w:r>
          </w:p>
        </w:tc>
      </w:tr>
      <w:tr w:rsidR="00040C4E" w:rsidRPr="008963C2" w:rsidTr="0040214E">
        <w:trPr>
          <w:trHeight w:val="743"/>
        </w:trPr>
        <w:tc>
          <w:tcPr>
            <w:tcW w:w="1951" w:type="dxa"/>
          </w:tcPr>
          <w:p w:rsidR="00040C4E" w:rsidRPr="00C014C6" w:rsidRDefault="00097242" w:rsidP="00097242">
            <w:pPr>
              <w:spacing w:before="120" w:after="120"/>
              <w:rPr>
                <w:rFonts w:cs="Arial"/>
                <w:szCs w:val="18"/>
                <w:lang w:val="pl-PL"/>
              </w:rPr>
            </w:pPr>
            <w:r>
              <w:rPr>
                <w:rFonts w:cs="Arial"/>
                <w:szCs w:val="18"/>
                <w:lang w:val="pl-PL"/>
              </w:rPr>
              <w:t>11</w:t>
            </w:r>
            <w:r w:rsidR="00040C4E" w:rsidRPr="00C014C6">
              <w:rPr>
                <w:rFonts w:cs="Arial"/>
                <w:szCs w:val="18"/>
                <w:lang w:val="pl-PL"/>
              </w:rPr>
              <w:t>:</w:t>
            </w:r>
            <w:r>
              <w:rPr>
                <w:rFonts w:cs="Arial"/>
                <w:szCs w:val="18"/>
                <w:lang w:val="pl-PL"/>
              </w:rPr>
              <w:t>30</w:t>
            </w:r>
            <w:r w:rsidR="00787334">
              <w:rPr>
                <w:rFonts w:cs="Arial"/>
                <w:szCs w:val="18"/>
                <w:lang w:val="pl-PL"/>
              </w:rPr>
              <w:t xml:space="preserve"> </w:t>
            </w:r>
            <w:r w:rsidR="00040C4E" w:rsidRPr="00C014C6">
              <w:rPr>
                <w:rFonts w:cs="Arial"/>
                <w:szCs w:val="18"/>
                <w:lang w:val="pl-PL"/>
              </w:rPr>
              <w:t xml:space="preserve">Uhr / </w:t>
            </w:r>
            <w:r w:rsidR="00040C4E" w:rsidRPr="00C014C6">
              <w:rPr>
                <w:rFonts w:cs="Arial"/>
                <w:i/>
                <w:szCs w:val="18"/>
                <w:lang w:val="pl-PL"/>
              </w:rPr>
              <w:t>godz.</w:t>
            </w:r>
          </w:p>
        </w:tc>
        <w:tc>
          <w:tcPr>
            <w:tcW w:w="7261" w:type="dxa"/>
          </w:tcPr>
          <w:p w:rsidR="00097242" w:rsidRPr="00DD3AE6" w:rsidRDefault="00097242" w:rsidP="00097242">
            <w:pPr>
              <w:spacing w:before="120" w:after="120"/>
              <w:rPr>
                <w:rFonts w:cs="Arial"/>
                <w:b/>
                <w:i/>
              </w:rPr>
            </w:pPr>
            <w:r w:rsidRPr="00785097">
              <w:rPr>
                <w:b/>
                <w:lang w:eastAsia="de-DE"/>
              </w:rPr>
              <w:t>Expertise zu den Potentialen grenzüberschreitender Daseinsvorsorge im sächsisch-niederschle</w:t>
            </w:r>
            <w:r w:rsidRPr="00DD3AE6">
              <w:rPr>
                <w:b/>
                <w:lang w:eastAsia="de-DE"/>
              </w:rPr>
              <w:t>sischen Grenzraum (Spatial Foresight</w:t>
            </w:r>
            <w:r w:rsidR="00B51FBB" w:rsidRPr="00DD3AE6">
              <w:rPr>
                <w:b/>
                <w:lang w:eastAsia="de-DE"/>
              </w:rPr>
              <w:t>/HKP</w:t>
            </w:r>
            <w:r w:rsidRPr="00DD3AE6">
              <w:rPr>
                <w:b/>
                <w:lang w:eastAsia="de-DE"/>
              </w:rPr>
              <w:t>)</w:t>
            </w:r>
          </w:p>
          <w:p w:rsidR="0040214E" w:rsidRPr="00BB274C" w:rsidRDefault="00915C47" w:rsidP="001A4A17">
            <w:pPr>
              <w:spacing w:before="120" w:after="120"/>
              <w:rPr>
                <w:b/>
                <w:i/>
                <w:color w:val="4F81BD" w:themeColor="accent1"/>
                <w:lang w:val="pl-PL" w:eastAsia="de-DE"/>
              </w:rPr>
            </w:pPr>
            <w:r w:rsidRPr="00DD3AE6">
              <w:rPr>
                <w:b/>
                <w:i/>
                <w:color w:val="4F81BD" w:themeColor="accent1"/>
                <w:lang w:val="pl-PL" w:eastAsia="de-DE"/>
              </w:rPr>
              <w:t>Ekspertyza na temat możliwości transgranicznych usług publicznych w saksońsko-dolnośląskim obszarze pogranicza (Spatial Foresight</w:t>
            </w:r>
            <w:r w:rsidR="00B51FBB" w:rsidRPr="00DD3AE6">
              <w:rPr>
                <w:b/>
                <w:i/>
                <w:color w:val="4F81BD" w:themeColor="accent1"/>
                <w:lang w:val="pl-PL" w:eastAsia="de-DE"/>
              </w:rPr>
              <w:t>/HKP</w:t>
            </w:r>
            <w:r w:rsidRPr="00DD3AE6">
              <w:rPr>
                <w:b/>
                <w:i/>
                <w:color w:val="4F81BD" w:themeColor="accent1"/>
                <w:lang w:val="pl-PL" w:eastAsia="de-DE"/>
              </w:rPr>
              <w:t>)</w:t>
            </w:r>
          </w:p>
        </w:tc>
      </w:tr>
      <w:tr w:rsidR="00040C4E" w:rsidRPr="00040C4E" w:rsidTr="0040214E">
        <w:trPr>
          <w:trHeight w:val="743"/>
        </w:trPr>
        <w:tc>
          <w:tcPr>
            <w:tcW w:w="1951" w:type="dxa"/>
          </w:tcPr>
          <w:p w:rsidR="00040C4E" w:rsidRPr="00C014C6" w:rsidRDefault="00097242" w:rsidP="00040C4E">
            <w:pPr>
              <w:spacing w:before="120" w:after="120"/>
              <w:rPr>
                <w:rFonts w:cs="Arial"/>
                <w:szCs w:val="18"/>
                <w:lang w:val="pl-PL"/>
              </w:rPr>
            </w:pPr>
            <w:r>
              <w:rPr>
                <w:rFonts w:cs="Arial"/>
                <w:szCs w:val="18"/>
                <w:lang w:val="pl-PL"/>
              </w:rPr>
              <w:lastRenderedPageBreak/>
              <w:t>12</w:t>
            </w:r>
            <w:r w:rsidR="00040C4E" w:rsidRPr="00C014C6">
              <w:rPr>
                <w:rFonts w:cs="Arial"/>
                <w:szCs w:val="18"/>
                <w:lang w:val="pl-PL"/>
              </w:rPr>
              <w:t>:</w:t>
            </w:r>
            <w:r>
              <w:rPr>
                <w:rFonts w:cs="Arial"/>
                <w:szCs w:val="18"/>
                <w:lang w:val="pl-PL"/>
              </w:rPr>
              <w:t xml:space="preserve">00 </w:t>
            </w:r>
            <w:r w:rsidR="00040C4E" w:rsidRPr="00C014C6">
              <w:rPr>
                <w:rFonts w:cs="Arial"/>
                <w:szCs w:val="18"/>
                <w:lang w:val="pl-PL"/>
              </w:rPr>
              <w:t xml:space="preserve"> Uhr / </w:t>
            </w:r>
            <w:r w:rsidR="00040C4E" w:rsidRPr="00C014C6">
              <w:rPr>
                <w:rFonts w:cs="Arial"/>
                <w:i/>
                <w:szCs w:val="18"/>
                <w:lang w:val="pl-PL"/>
              </w:rPr>
              <w:t>godz.</w:t>
            </w:r>
          </w:p>
        </w:tc>
        <w:tc>
          <w:tcPr>
            <w:tcW w:w="7261" w:type="dxa"/>
          </w:tcPr>
          <w:p w:rsidR="0040214E" w:rsidRPr="00B00BA2" w:rsidRDefault="00097242" w:rsidP="00040C4E">
            <w:pPr>
              <w:spacing w:before="120" w:after="120"/>
              <w:rPr>
                <w:rFonts w:cs="Arial"/>
                <w:b/>
                <w:i/>
                <w:lang w:val="pl-PL"/>
              </w:rPr>
            </w:pPr>
            <w:r w:rsidRPr="00097242">
              <w:rPr>
                <w:b/>
                <w:lang w:eastAsia="de-DE"/>
              </w:rPr>
              <w:t>Diskussion</w:t>
            </w:r>
            <w:r w:rsidRPr="00097242">
              <w:rPr>
                <w:rFonts w:cs="Arial"/>
                <w:b/>
                <w:i/>
                <w:lang w:val="pl-PL"/>
              </w:rPr>
              <w:t xml:space="preserve"> </w:t>
            </w:r>
            <w:r w:rsidR="00B00BA2">
              <w:rPr>
                <w:rFonts w:cs="Arial"/>
                <w:b/>
                <w:i/>
                <w:lang w:val="pl-PL"/>
              </w:rPr>
              <w:t xml:space="preserve">/ </w:t>
            </w:r>
            <w:r w:rsidR="00915C47" w:rsidRPr="0040214E">
              <w:rPr>
                <w:b/>
                <w:i/>
                <w:color w:val="4F81BD" w:themeColor="accent1"/>
                <w:lang w:val="pl-PL" w:eastAsia="de-DE"/>
              </w:rPr>
              <w:t>Dyskusja</w:t>
            </w:r>
          </w:p>
        </w:tc>
      </w:tr>
      <w:tr w:rsidR="00097242" w:rsidRPr="00097242" w:rsidTr="0040214E">
        <w:tc>
          <w:tcPr>
            <w:tcW w:w="1951" w:type="dxa"/>
          </w:tcPr>
          <w:p w:rsidR="00097242" w:rsidRPr="003B709A" w:rsidRDefault="00097242" w:rsidP="00B00BA2">
            <w:pPr>
              <w:spacing w:before="120" w:after="120"/>
              <w:rPr>
                <w:rFonts w:cs="Arial"/>
                <w:szCs w:val="18"/>
                <w:lang w:val="pl-PL"/>
              </w:rPr>
            </w:pPr>
            <w:r w:rsidRPr="00F703AA">
              <w:rPr>
                <w:lang w:val="pl-PL"/>
              </w:rPr>
              <w:br w:type="page"/>
            </w:r>
            <w:r>
              <w:rPr>
                <w:rFonts w:cs="Arial"/>
                <w:szCs w:val="18"/>
                <w:lang w:val="pl-PL"/>
              </w:rPr>
              <w:t xml:space="preserve">12:15 </w:t>
            </w:r>
            <w:r w:rsidRPr="00C014C6">
              <w:rPr>
                <w:rFonts w:cs="Arial"/>
                <w:szCs w:val="18"/>
                <w:lang w:val="pl-PL"/>
              </w:rPr>
              <w:t xml:space="preserve"> Uhr / </w:t>
            </w:r>
            <w:r w:rsidRPr="00C014C6">
              <w:rPr>
                <w:rFonts w:cs="Arial"/>
                <w:i/>
                <w:szCs w:val="18"/>
                <w:lang w:val="pl-PL"/>
              </w:rPr>
              <w:t>godz.</w:t>
            </w:r>
          </w:p>
        </w:tc>
        <w:tc>
          <w:tcPr>
            <w:tcW w:w="7261" w:type="dxa"/>
          </w:tcPr>
          <w:p w:rsidR="00097242" w:rsidRPr="00B00BA2" w:rsidRDefault="00915C47" w:rsidP="00B00BA2">
            <w:pPr>
              <w:spacing w:before="120" w:after="120"/>
              <w:rPr>
                <w:rFonts w:cs="Arial"/>
                <w:b/>
                <w:i/>
                <w:lang w:val="pl-PL"/>
              </w:rPr>
            </w:pPr>
            <w:r>
              <w:rPr>
                <w:b/>
                <w:lang w:val="pl-PL" w:eastAsia="de-DE"/>
              </w:rPr>
              <w:t xml:space="preserve">Gemeinsames </w:t>
            </w:r>
            <w:r w:rsidR="00097242" w:rsidRPr="00097242">
              <w:rPr>
                <w:b/>
                <w:lang w:val="pl-PL" w:eastAsia="de-DE"/>
              </w:rPr>
              <w:t>Mittagspause</w:t>
            </w:r>
            <w:r w:rsidR="00097242" w:rsidRPr="00097242">
              <w:rPr>
                <w:rFonts w:cs="Arial"/>
                <w:b/>
                <w:i/>
                <w:lang w:val="pl-PL"/>
              </w:rPr>
              <w:t xml:space="preserve"> </w:t>
            </w:r>
            <w:r w:rsidR="00B00BA2">
              <w:rPr>
                <w:rFonts w:cs="Arial"/>
                <w:b/>
                <w:i/>
                <w:lang w:val="pl-PL"/>
              </w:rPr>
              <w:t xml:space="preserve"> / </w:t>
            </w:r>
            <w:r w:rsidRPr="0040214E">
              <w:rPr>
                <w:b/>
                <w:i/>
                <w:color w:val="4F81BD" w:themeColor="accent1"/>
                <w:lang w:val="pl-PL" w:eastAsia="de-DE"/>
              </w:rPr>
              <w:t>Wspólny obiad</w:t>
            </w:r>
          </w:p>
        </w:tc>
      </w:tr>
      <w:tr w:rsidR="00915C47" w:rsidRPr="00D016F7" w:rsidTr="0040214E">
        <w:tc>
          <w:tcPr>
            <w:tcW w:w="9212" w:type="dxa"/>
            <w:gridSpan w:val="2"/>
            <w:shd w:val="clear" w:color="auto" w:fill="DBE5F1" w:themeFill="accent1" w:themeFillTint="33"/>
          </w:tcPr>
          <w:p w:rsidR="00915C47" w:rsidRPr="0040214E" w:rsidRDefault="00915C47" w:rsidP="00B00BA2">
            <w:pPr>
              <w:spacing w:before="120" w:after="120"/>
              <w:ind w:left="907" w:hanging="703"/>
              <w:jc w:val="center"/>
              <w:rPr>
                <w:b/>
                <w:lang w:eastAsia="de-DE"/>
              </w:rPr>
            </w:pPr>
            <w:r w:rsidRPr="0040214E">
              <w:rPr>
                <w:b/>
                <w:lang w:eastAsia="de-DE"/>
              </w:rPr>
              <w:t>Block 2 – Zukunft der grenzüberschreitenden Zusammenarbeit</w:t>
            </w:r>
          </w:p>
          <w:p w:rsidR="00915C47" w:rsidRDefault="00B00BA2" w:rsidP="00B00BA2">
            <w:pPr>
              <w:spacing w:before="120" w:after="120"/>
              <w:ind w:left="907" w:hanging="703"/>
              <w:jc w:val="center"/>
              <w:rPr>
                <w:b/>
                <w:i/>
                <w:color w:val="4F81BD" w:themeColor="accent1"/>
                <w:lang w:eastAsia="de-DE"/>
              </w:rPr>
            </w:pPr>
            <w:r w:rsidRPr="00394A7B">
              <w:rPr>
                <w:b/>
                <w:i/>
                <w:color w:val="4F81BD" w:themeColor="accent1"/>
                <w:lang w:eastAsia="de-DE"/>
              </w:rPr>
              <w:t>2 blok tematyczny  – p</w:t>
            </w:r>
            <w:r w:rsidR="00915C47" w:rsidRPr="00394A7B">
              <w:rPr>
                <w:b/>
                <w:i/>
                <w:color w:val="4F81BD" w:themeColor="accent1"/>
                <w:lang w:eastAsia="de-DE"/>
              </w:rPr>
              <w:t>rzyszłość współpracy transgranicznej</w:t>
            </w:r>
          </w:p>
          <w:p w:rsidR="00B32D47" w:rsidRPr="00762781" w:rsidRDefault="00B32D47" w:rsidP="00B32D47">
            <w:pPr>
              <w:spacing w:before="120" w:after="120"/>
              <w:ind w:left="907" w:hanging="703"/>
              <w:jc w:val="center"/>
              <w:rPr>
                <w:lang w:val="en-GB" w:eastAsia="de-DE"/>
              </w:rPr>
            </w:pPr>
            <w:r w:rsidRPr="00762781">
              <w:rPr>
                <w:lang w:val="en-GB" w:eastAsia="de-DE"/>
              </w:rPr>
              <w:t>Moderation: Frank Trepte, Fa. core-consult, Dresden</w:t>
            </w:r>
          </w:p>
          <w:p w:rsidR="00D016F7" w:rsidRPr="00D016F7" w:rsidRDefault="00D016F7" w:rsidP="00B32D47">
            <w:pPr>
              <w:spacing w:before="120" w:after="120"/>
              <w:ind w:left="907" w:hanging="703"/>
              <w:jc w:val="center"/>
              <w:rPr>
                <w:b/>
                <w:i/>
                <w:color w:val="4F81BD" w:themeColor="accent1"/>
                <w:lang w:val="en-GB" w:eastAsia="de-DE"/>
              </w:rPr>
            </w:pPr>
            <w:proofErr w:type="spellStart"/>
            <w:r w:rsidRPr="00D016F7">
              <w:rPr>
                <w:b/>
                <w:i/>
                <w:color w:val="4F81BD" w:themeColor="accent1"/>
                <w:lang w:val="en-GB" w:eastAsia="de-DE"/>
              </w:rPr>
              <w:t>Moderacja</w:t>
            </w:r>
            <w:proofErr w:type="spellEnd"/>
            <w:r w:rsidRPr="00D016F7">
              <w:rPr>
                <w:b/>
                <w:i/>
                <w:color w:val="4F81BD" w:themeColor="accent1"/>
                <w:lang w:val="en-GB" w:eastAsia="de-DE"/>
              </w:rPr>
              <w:t xml:space="preserve">:  Frank Trepte, </w:t>
            </w:r>
            <w:proofErr w:type="spellStart"/>
            <w:r w:rsidRPr="00D016F7">
              <w:rPr>
                <w:b/>
                <w:i/>
                <w:color w:val="4F81BD" w:themeColor="accent1"/>
                <w:lang w:val="en-GB" w:eastAsia="de-DE"/>
              </w:rPr>
              <w:t>firma</w:t>
            </w:r>
            <w:proofErr w:type="spellEnd"/>
            <w:r w:rsidRPr="00D016F7">
              <w:rPr>
                <w:b/>
                <w:i/>
                <w:color w:val="4F81BD" w:themeColor="accent1"/>
                <w:lang w:val="en-GB" w:eastAsia="de-DE"/>
              </w:rPr>
              <w:t xml:space="preserve"> core-consult, </w:t>
            </w:r>
            <w:proofErr w:type="spellStart"/>
            <w:r w:rsidRPr="00D016F7">
              <w:rPr>
                <w:b/>
                <w:i/>
                <w:color w:val="4F81BD" w:themeColor="accent1"/>
                <w:lang w:val="en-GB" w:eastAsia="de-DE"/>
              </w:rPr>
              <w:t>Drezno</w:t>
            </w:r>
            <w:proofErr w:type="spellEnd"/>
          </w:p>
        </w:tc>
      </w:tr>
      <w:tr w:rsidR="00097242" w:rsidRPr="008963C2" w:rsidTr="0040214E">
        <w:tc>
          <w:tcPr>
            <w:tcW w:w="1951" w:type="dxa"/>
          </w:tcPr>
          <w:p w:rsidR="00097242" w:rsidRPr="0040214E" w:rsidRDefault="00097242" w:rsidP="00BB274C">
            <w:pPr>
              <w:spacing w:before="120" w:after="120"/>
              <w:rPr>
                <w:rFonts w:cs="Arial"/>
                <w:lang w:val="pl-PL"/>
              </w:rPr>
            </w:pPr>
            <w:r w:rsidRPr="00785097">
              <w:rPr>
                <w:b/>
                <w:lang w:val="en-GB"/>
              </w:rPr>
              <w:br w:type="page"/>
            </w:r>
            <w:r w:rsidRPr="0040214E">
              <w:rPr>
                <w:rFonts w:cs="Arial"/>
                <w:lang w:val="pl-PL"/>
              </w:rPr>
              <w:t xml:space="preserve">13:15  Uhr / </w:t>
            </w:r>
            <w:r w:rsidRPr="0040214E">
              <w:rPr>
                <w:rFonts w:cs="Arial"/>
                <w:i/>
                <w:lang w:val="pl-PL"/>
              </w:rPr>
              <w:t>godz.</w:t>
            </w:r>
          </w:p>
        </w:tc>
        <w:tc>
          <w:tcPr>
            <w:tcW w:w="7261" w:type="dxa"/>
          </w:tcPr>
          <w:p w:rsidR="00097242" w:rsidRPr="0040214E" w:rsidRDefault="00097242" w:rsidP="00B00BA2">
            <w:pPr>
              <w:spacing w:before="120" w:after="120"/>
              <w:rPr>
                <w:b/>
              </w:rPr>
            </w:pPr>
            <w:r w:rsidRPr="0040214E">
              <w:rPr>
                <w:b/>
              </w:rPr>
              <w:t xml:space="preserve">Vorschläge der Europäischen Kommission für die Verordnungen 2021-2028 (Hans Dostert, Vertretung der Europäischen Kommission in Deutschland) </w:t>
            </w:r>
          </w:p>
          <w:p w:rsidR="00097242" w:rsidRPr="00B00BA2" w:rsidRDefault="00915C47" w:rsidP="00B00BA2">
            <w:pPr>
              <w:spacing w:before="120" w:after="120"/>
              <w:rPr>
                <w:b/>
                <w:i/>
                <w:color w:val="4F81BD" w:themeColor="accent1"/>
                <w:lang w:val="pl-PL"/>
              </w:rPr>
            </w:pPr>
            <w:r w:rsidRPr="00B00BA2">
              <w:rPr>
                <w:b/>
                <w:i/>
                <w:color w:val="4F81BD" w:themeColor="accent1"/>
                <w:lang w:val="pl-PL"/>
              </w:rPr>
              <w:t xml:space="preserve">Propozycje Komisji Europejskiej dot. rozporządzeń 2021-2028 (Hans Dostert, Przedstawicielstwo Komisji Europejskiej w Niemczech) </w:t>
            </w:r>
          </w:p>
        </w:tc>
      </w:tr>
      <w:tr w:rsidR="00097242" w:rsidRPr="008963C2" w:rsidTr="0040214E">
        <w:tc>
          <w:tcPr>
            <w:tcW w:w="1951" w:type="dxa"/>
          </w:tcPr>
          <w:p w:rsidR="00097242" w:rsidRPr="00097242" w:rsidRDefault="00097242" w:rsidP="00BB274C">
            <w:pPr>
              <w:spacing w:before="120" w:after="120"/>
              <w:rPr>
                <w:rFonts w:cs="Arial"/>
                <w:b/>
                <w:lang w:val="pl-PL"/>
              </w:rPr>
            </w:pPr>
            <w:r w:rsidRPr="00097242">
              <w:rPr>
                <w:b/>
                <w:lang w:val="pl-PL"/>
              </w:rPr>
              <w:br w:type="page"/>
            </w:r>
            <w:r>
              <w:rPr>
                <w:rFonts w:cs="Arial"/>
                <w:szCs w:val="18"/>
                <w:lang w:val="pl-PL"/>
              </w:rPr>
              <w:t>13:45</w:t>
            </w:r>
            <w:r w:rsidRPr="009B635A">
              <w:rPr>
                <w:rFonts w:cs="Arial"/>
                <w:szCs w:val="18"/>
                <w:lang w:val="pl-PL"/>
              </w:rPr>
              <w:t xml:space="preserve"> Uhr / </w:t>
            </w:r>
            <w:r w:rsidRPr="009B635A">
              <w:rPr>
                <w:rFonts w:cs="Arial"/>
                <w:i/>
                <w:szCs w:val="18"/>
                <w:lang w:val="pl-PL"/>
              </w:rPr>
              <w:t>godz.</w:t>
            </w:r>
          </w:p>
        </w:tc>
        <w:tc>
          <w:tcPr>
            <w:tcW w:w="7261" w:type="dxa"/>
          </w:tcPr>
          <w:p w:rsidR="00097242" w:rsidRPr="0040214E" w:rsidRDefault="001B6B43" w:rsidP="00BB274C">
            <w:pPr>
              <w:spacing w:before="120" w:after="120"/>
              <w:rPr>
                <w:b/>
              </w:rPr>
            </w:pPr>
            <w:r w:rsidRPr="001B6B43">
              <w:rPr>
                <w:b/>
                <w:color w:val="000000" w:themeColor="text1"/>
              </w:rPr>
              <w:t>Gestaltung der Programme der grenzüberschreitenden Zusammenarbeit in Sachsen ab 2020</w:t>
            </w:r>
            <w:r>
              <w:rPr>
                <w:b/>
                <w:color w:val="000000" w:themeColor="text1"/>
              </w:rPr>
              <w:t xml:space="preserve"> </w:t>
            </w:r>
            <w:r w:rsidR="00097242" w:rsidRPr="0040214E">
              <w:rPr>
                <w:b/>
              </w:rPr>
              <w:t>(Agnieszka Bolek, SMUL)</w:t>
            </w:r>
          </w:p>
          <w:p w:rsidR="00097242" w:rsidRPr="0040214E" w:rsidRDefault="008451FC" w:rsidP="00BB274C">
            <w:pPr>
              <w:spacing w:before="120" w:after="120"/>
              <w:rPr>
                <w:b/>
                <w:i/>
                <w:color w:val="4F81BD" w:themeColor="accent1"/>
                <w:lang w:val="pl-PL" w:eastAsia="de-DE"/>
              </w:rPr>
            </w:pPr>
            <w:r w:rsidRPr="00B32D47">
              <w:rPr>
                <w:b/>
                <w:i/>
                <w:color w:val="4F81BD" w:themeColor="accent1"/>
                <w:lang w:val="pl-PL"/>
              </w:rPr>
              <w:t>Forma</w:t>
            </w:r>
            <w:r w:rsidR="001B6B43">
              <w:rPr>
                <w:b/>
                <w:i/>
                <w:color w:val="4F81BD" w:themeColor="accent1"/>
                <w:lang w:val="pl-PL"/>
              </w:rPr>
              <w:t xml:space="preserve"> programów współpracy transgranicznej w Saksonii od</w:t>
            </w:r>
            <w:r w:rsidR="00915C47" w:rsidRPr="00394A7B">
              <w:rPr>
                <w:b/>
                <w:i/>
                <w:color w:val="4F81BD" w:themeColor="accent1"/>
                <w:lang w:val="pl-PL"/>
              </w:rPr>
              <w:t xml:space="preserve"> 2020 r. (Agnieszka Bolek, Saksońskie Ministerstwo Ochrony Środowiska)</w:t>
            </w:r>
          </w:p>
        </w:tc>
      </w:tr>
      <w:tr w:rsidR="00097242" w:rsidRPr="008963C2" w:rsidTr="0040214E">
        <w:tc>
          <w:tcPr>
            <w:tcW w:w="1951" w:type="dxa"/>
          </w:tcPr>
          <w:p w:rsidR="00097242" w:rsidRPr="00097242" w:rsidRDefault="00097242" w:rsidP="00BB274C">
            <w:pPr>
              <w:spacing w:before="120" w:after="120"/>
              <w:rPr>
                <w:rFonts w:cs="Arial"/>
                <w:b/>
                <w:lang w:val="pl-PL"/>
              </w:rPr>
            </w:pPr>
            <w:r w:rsidRPr="00915C47">
              <w:rPr>
                <w:b/>
                <w:lang w:val="pl-PL"/>
              </w:rPr>
              <w:br w:type="page"/>
            </w:r>
            <w:r>
              <w:rPr>
                <w:rFonts w:cs="Arial"/>
                <w:szCs w:val="18"/>
                <w:lang w:val="pl-PL"/>
              </w:rPr>
              <w:t>14:15</w:t>
            </w:r>
            <w:r w:rsidRPr="009B635A">
              <w:rPr>
                <w:rFonts w:cs="Arial"/>
                <w:szCs w:val="18"/>
                <w:lang w:val="pl-PL"/>
              </w:rPr>
              <w:t xml:space="preserve"> Uhr / </w:t>
            </w:r>
            <w:r w:rsidRPr="009B635A">
              <w:rPr>
                <w:rFonts w:cs="Arial"/>
                <w:i/>
                <w:szCs w:val="18"/>
                <w:lang w:val="pl-PL"/>
              </w:rPr>
              <w:t>godz.</w:t>
            </w:r>
          </w:p>
        </w:tc>
        <w:tc>
          <w:tcPr>
            <w:tcW w:w="7261" w:type="dxa"/>
          </w:tcPr>
          <w:p w:rsidR="00097242" w:rsidRPr="0040214E" w:rsidRDefault="00097242" w:rsidP="00B00BA2">
            <w:pPr>
              <w:spacing w:before="120" w:after="120"/>
              <w:ind w:left="703" w:hanging="703"/>
              <w:rPr>
                <w:b/>
                <w:lang w:eastAsia="de-DE"/>
              </w:rPr>
            </w:pPr>
            <w:r w:rsidRPr="0040214E">
              <w:rPr>
                <w:b/>
                <w:lang w:eastAsia="de-DE"/>
              </w:rPr>
              <w:t>Einordnung der Diskussionen und Prognose (Frank Trepte, core-consult)</w:t>
            </w:r>
          </w:p>
          <w:p w:rsidR="00097242" w:rsidRPr="0040214E" w:rsidRDefault="00915C47" w:rsidP="00B00BA2">
            <w:pPr>
              <w:spacing w:before="120" w:after="120"/>
              <w:ind w:left="703" w:hanging="703"/>
              <w:rPr>
                <w:b/>
                <w:i/>
                <w:color w:val="4F81BD" w:themeColor="accent1"/>
                <w:lang w:val="pl-PL" w:eastAsia="de-DE"/>
              </w:rPr>
            </w:pPr>
            <w:r w:rsidRPr="0040214E">
              <w:rPr>
                <w:b/>
                <w:i/>
                <w:color w:val="4F81BD" w:themeColor="accent1"/>
                <w:lang w:val="pl-PL" w:eastAsia="de-DE"/>
              </w:rPr>
              <w:t>Rozpoczęcie dyskusji i prognoza (Frank Trepte, core-consult)</w:t>
            </w:r>
          </w:p>
        </w:tc>
      </w:tr>
      <w:tr w:rsidR="00097242" w:rsidRPr="00097242" w:rsidTr="00B00BA2">
        <w:trPr>
          <w:trHeight w:val="723"/>
        </w:trPr>
        <w:tc>
          <w:tcPr>
            <w:tcW w:w="1951" w:type="dxa"/>
          </w:tcPr>
          <w:p w:rsidR="00097242" w:rsidRPr="00097242" w:rsidRDefault="00097242" w:rsidP="00B00BA2">
            <w:pPr>
              <w:spacing w:before="120" w:after="120"/>
              <w:rPr>
                <w:rFonts w:cs="Arial"/>
                <w:b/>
                <w:lang w:val="pl-PL"/>
              </w:rPr>
            </w:pPr>
            <w:r w:rsidRPr="00915C47">
              <w:rPr>
                <w:b/>
                <w:lang w:val="pl-PL"/>
              </w:rPr>
              <w:br w:type="page"/>
            </w:r>
            <w:r>
              <w:rPr>
                <w:rFonts w:cs="Arial"/>
                <w:szCs w:val="18"/>
                <w:lang w:val="pl-PL"/>
              </w:rPr>
              <w:t>14:30</w:t>
            </w:r>
            <w:r w:rsidRPr="009B635A">
              <w:rPr>
                <w:rFonts w:cs="Arial"/>
                <w:szCs w:val="18"/>
                <w:lang w:val="pl-PL"/>
              </w:rPr>
              <w:t xml:space="preserve"> Uhr / </w:t>
            </w:r>
            <w:r w:rsidRPr="009B635A">
              <w:rPr>
                <w:rFonts w:cs="Arial"/>
                <w:i/>
                <w:szCs w:val="18"/>
                <w:lang w:val="pl-PL"/>
              </w:rPr>
              <w:t>godz.</w:t>
            </w:r>
          </w:p>
        </w:tc>
        <w:tc>
          <w:tcPr>
            <w:tcW w:w="7261" w:type="dxa"/>
          </w:tcPr>
          <w:p w:rsidR="00097242" w:rsidRPr="00097242" w:rsidRDefault="00097242" w:rsidP="00B00BA2">
            <w:pPr>
              <w:spacing w:before="120" w:after="120"/>
              <w:ind w:left="760" w:hanging="703"/>
              <w:rPr>
                <w:b/>
                <w:lang w:eastAsia="de-DE"/>
              </w:rPr>
            </w:pPr>
            <w:r w:rsidRPr="0040214E">
              <w:rPr>
                <w:b/>
                <w:lang w:eastAsia="de-DE"/>
              </w:rPr>
              <w:t>Diskussion</w:t>
            </w:r>
            <w:r w:rsidR="00B00BA2">
              <w:rPr>
                <w:b/>
                <w:lang w:eastAsia="de-DE"/>
              </w:rPr>
              <w:t xml:space="preserve"> / </w:t>
            </w:r>
            <w:r w:rsidR="00915C47" w:rsidRPr="0040214E">
              <w:rPr>
                <w:b/>
                <w:i/>
                <w:color w:val="4F81BD" w:themeColor="accent1"/>
                <w:lang w:val="pl-PL" w:eastAsia="de-DE"/>
              </w:rPr>
              <w:t>Dyskusja</w:t>
            </w:r>
          </w:p>
        </w:tc>
      </w:tr>
      <w:tr w:rsidR="00097242" w:rsidRPr="00097242" w:rsidTr="00B00BA2">
        <w:trPr>
          <w:trHeight w:val="718"/>
        </w:trPr>
        <w:tc>
          <w:tcPr>
            <w:tcW w:w="1951" w:type="dxa"/>
          </w:tcPr>
          <w:p w:rsidR="00097242" w:rsidRPr="00097242" w:rsidRDefault="00097242" w:rsidP="00BB274C">
            <w:pPr>
              <w:spacing w:before="120" w:after="120"/>
              <w:rPr>
                <w:rFonts w:cs="Arial"/>
                <w:b/>
                <w:lang w:val="pl-PL"/>
              </w:rPr>
            </w:pPr>
            <w:r w:rsidRPr="00097242">
              <w:rPr>
                <w:b/>
                <w:lang w:val="pl-PL"/>
              </w:rPr>
              <w:br w:type="page"/>
            </w:r>
            <w:r>
              <w:rPr>
                <w:rFonts w:cs="Arial"/>
                <w:szCs w:val="18"/>
                <w:lang w:val="pl-PL"/>
              </w:rPr>
              <w:t>15:00</w:t>
            </w:r>
            <w:r w:rsidRPr="009B635A">
              <w:rPr>
                <w:rFonts w:cs="Arial"/>
                <w:szCs w:val="18"/>
                <w:lang w:val="pl-PL"/>
              </w:rPr>
              <w:t xml:space="preserve"> Uhr / </w:t>
            </w:r>
            <w:r w:rsidRPr="009B635A">
              <w:rPr>
                <w:rFonts w:cs="Arial"/>
                <w:i/>
                <w:szCs w:val="18"/>
                <w:lang w:val="pl-PL"/>
              </w:rPr>
              <w:t>godz.</w:t>
            </w:r>
          </w:p>
        </w:tc>
        <w:tc>
          <w:tcPr>
            <w:tcW w:w="7261" w:type="dxa"/>
          </w:tcPr>
          <w:p w:rsidR="00097242" w:rsidRPr="00DD3AE6" w:rsidRDefault="00097242" w:rsidP="00B00BA2">
            <w:pPr>
              <w:spacing w:before="120" w:after="120"/>
              <w:ind w:left="760" w:hanging="703"/>
              <w:rPr>
                <w:b/>
                <w:lang w:eastAsia="de-DE"/>
              </w:rPr>
            </w:pPr>
            <w:r w:rsidRPr="00DD3AE6">
              <w:rPr>
                <w:b/>
                <w:lang w:eastAsia="de-DE"/>
              </w:rPr>
              <w:t>Verabschiedung</w:t>
            </w:r>
            <w:r w:rsidR="00B00BA2" w:rsidRPr="00DD3AE6">
              <w:rPr>
                <w:b/>
                <w:lang w:eastAsia="de-DE"/>
              </w:rPr>
              <w:t xml:space="preserve"> / </w:t>
            </w:r>
            <w:r w:rsidR="00915C47" w:rsidRPr="00DD3AE6">
              <w:rPr>
                <w:b/>
                <w:i/>
                <w:color w:val="4F81BD" w:themeColor="accent1"/>
                <w:lang w:val="pl-PL" w:eastAsia="de-DE"/>
              </w:rPr>
              <w:t>Pożegnanie</w:t>
            </w:r>
          </w:p>
        </w:tc>
      </w:tr>
    </w:tbl>
    <w:p w:rsidR="0087298A" w:rsidRPr="00097242" w:rsidRDefault="00097242" w:rsidP="00097242">
      <w:pPr>
        <w:tabs>
          <w:tab w:val="left" w:pos="5257"/>
        </w:tabs>
        <w:spacing w:after="240"/>
        <w:rPr>
          <w:rFonts w:ascii="Arial" w:hAnsi="Arial" w:cs="Arial"/>
          <w:bCs/>
        </w:rPr>
      </w:pPr>
      <w:r w:rsidRPr="00097242">
        <w:rPr>
          <w:rFonts w:ascii="Arial" w:hAnsi="Arial" w:cs="Arial"/>
          <w:bCs/>
        </w:rPr>
        <w:tab/>
      </w:r>
    </w:p>
    <w:sectPr w:rsidR="0087298A" w:rsidRPr="00097242" w:rsidSect="003867C4">
      <w:headerReference w:type="default" r:id="rId9"/>
      <w:footerReference w:type="default" r:id="rId10"/>
      <w:pgSz w:w="11906" w:h="16838"/>
      <w:pgMar w:top="1417" w:right="1417" w:bottom="1134" w:left="1417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0287" w:rsidRDefault="00D00287" w:rsidP="00E97B4F">
      <w:pPr>
        <w:spacing w:after="0" w:line="240" w:lineRule="auto"/>
      </w:pPr>
      <w:r>
        <w:separator/>
      </w:r>
    </w:p>
  </w:endnote>
  <w:endnote w:type="continuationSeparator" w:id="0">
    <w:p w:rsidR="00D00287" w:rsidRDefault="00D00287" w:rsidP="00E97B4F">
      <w:pPr>
        <w:spacing w:after="0" w:line="240" w:lineRule="auto"/>
      </w:pPr>
      <w:r>
        <w:continuationSeparator/>
      </w:r>
    </w:p>
  </w:endnote>
  <w:endnote w:type="continuationNotice" w:id="1">
    <w:p w:rsidR="00D00287" w:rsidRDefault="00D002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0287" w:rsidRDefault="00D00287" w:rsidP="00386EE9">
    <w:pPr>
      <w:pStyle w:val="Stopka"/>
      <w:tabs>
        <w:tab w:val="clear" w:pos="9072"/>
        <w:tab w:val="left" w:pos="1701"/>
        <w:tab w:val="left" w:pos="3686"/>
        <w:tab w:val="left" w:pos="5103"/>
        <w:tab w:val="left" w:pos="5387"/>
        <w:tab w:val="left" w:pos="7655"/>
        <w:tab w:val="left" w:pos="7938"/>
      </w:tabs>
    </w:pPr>
    <w:r>
      <w:rPr>
        <w:rFonts w:ascii="Arial" w:hAnsi="Arial" w:cs="Arial"/>
        <w:noProof/>
        <w:sz w:val="28"/>
        <w:szCs w:val="28"/>
        <w:lang w:eastAsia="de-DE"/>
      </w:rPr>
      <w:drawing>
        <wp:inline distT="0" distB="0" distL="0" distR="0">
          <wp:extent cx="1173480" cy="370840"/>
          <wp:effectExtent l="0" t="0" r="7620" b="0"/>
          <wp:docPr id="5" name="Grafik 5" descr="Freistaat Sachsen-richt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reistaat Sachsen-richt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37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rFonts w:ascii="Arial" w:hAnsi="Arial" w:cs="Arial"/>
        <w:noProof/>
        <w:sz w:val="28"/>
        <w:szCs w:val="28"/>
        <w:lang w:eastAsia="de-DE"/>
      </w:rPr>
      <w:drawing>
        <wp:inline distT="0" distB="0" distL="0" distR="0">
          <wp:extent cx="1190625" cy="440055"/>
          <wp:effectExtent l="0" t="0" r="9525" b="0"/>
          <wp:docPr id="4" name="Grafik 4" descr="Dolny Śląsk - logotyp kolor (jpg-zip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lny Śląsk - logotyp kolor (jpg-zip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28"/>
        <w:szCs w:val="28"/>
      </w:rPr>
      <w:tab/>
    </w:r>
    <w:r>
      <w:rPr>
        <w:rFonts w:ascii="Arial" w:hAnsi="Arial" w:cs="Arial"/>
        <w:noProof/>
        <w:sz w:val="28"/>
        <w:szCs w:val="28"/>
        <w:lang w:eastAsia="de-DE"/>
      </w:rPr>
      <w:drawing>
        <wp:inline distT="0" distB="0" distL="0" distR="0">
          <wp:extent cx="758825" cy="405130"/>
          <wp:effectExtent l="0" t="0" r="3175" b="0"/>
          <wp:docPr id="3" name="Grafik 3" descr="iRT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RT z podpise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0287" w:rsidRDefault="00D00287" w:rsidP="00E97B4F">
      <w:pPr>
        <w:spacing w:after="0" w:line="240" w:lineRule="auto"/>
      </w:pPr>
      <w:r>
        <w:separator/>
      </w:r>
    </w:p>
  </w:footnote>
  <w:footnote w:type="continuationSeparator" w:id="0">
    <w:p w:rsidR="00D00287" w:rsidRDefault="00D00287" w:rsidP="00E97B4F">
      <w:pPr>
        <w:spacing w:after="0" w:line="240" w:lineRule="auto"/>
      </w:pPr>
      <w:r>
        <w:continuationSeparator/>
      </w:r>
    </w:p>
  </w:footnote>
  <w:footnote w:type="continuationNotice" w:id="1">
    <w:p w:rsidR="00D00287" w:rsidRDefault="00D0028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0287" w:rsidRDefault="00D00287" w:rsidP="00E97B4F">
    <w:pPr>
      <w:pStyle w:val="Nagwek"/>
      <w:jc w:val="center"/>
      <w:rPr>
        <w:i/>
        <w:noProof/>
      </w:rPr>
    </w:pPr>
    <w:r>
      <w:rPr>
        <w:i/>
        <w:noProof/>
        <w:lang w:eastAsia="de-DE"/>
      </w:rPr>
      <w:drawing>
        <wp:inline distT="0" distB="0" distL="0" distR="0">
          <wp:extent cx="2668270" cy="1132840"/>
          <wp:effectExtent l="0" t="0" r="0" b="0"/>
          <wp:docPr id="2" name="Bild 1" descr="interreg_Polska-Saksonia_D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interreg_Polska-Saksonia_DE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8270" cy="1132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00287" w:rsidRPr="008F727B" w:rsidRDefault="00D00287" w:rsidP="00E97B4F">
    <w:pPr>
      <w:spacing w:after="0" w:line="240" w:lineRule="auto"/>
      <w:jc w:val="center"/>
      <w:rPr>
        <w:rFonts w:eastAsia="Times New Roman" w:cs="Arial"/>
        <w:b/>
        <w:color w:val="212120"/>
        <w:kern w:val="28"/>
        <w:sz w:val="15"/>
        <w:szCs w:val="15"/>
        <w:lang w:eastAsia="pl-PL" w:bidi="kn-IN"/>
      </w:rPr>
    </w:pPr>
    <w:r w:rsidRPr="0097224E">
      <w:rPr>
        <w:rFonts w:eastAsia="Times New Roman" w:cs="Arial"/>
        <w:b/>
        <w:color w:val="212120"/>
        <w:kern w:val="28"/>
        <w:sz w:val="15"/>
        <w:szCs w:val="15"/>
        <w:lang w:eastAsia="pl-PL" w:bidi="kn-IN"/>
      </w:rPr>
      <w:t>Das Projekt Smart Integration wird von der Europäischen Union aus Mitteln des E</w:t>
    </w:r>
    <w:r>
      <w:rPr>
        <w:rFonts w:eastAsia="Times New Roman" w:cs="Arial"/>
        <w:b/>
        <w:color w:val="212120"/>
        <w:kern w:val="28"/>
        <w:sz w:val="15"/>
        <w:szCs w:val="15"/>
        <w:lang w:eastAsia="pl-PL" w:bidi="kn-IN"/>
      </w:rPr>
      <w:t xml:space="preserve">uropäischen Fonds für Regionale </w:t>
    </w:r>
    <w:r w:rsidRPr="0097224E">
      <w:rPr>
        <w:rFonts w:eastAsia="Times New Roman" w:cs="Arial"/>
        <w:b/>
        <w:color w:val="212120"/>
        <w:kern w:val="28"/>
        <w:sz w:val="15"/>
        <w:szCs w:val="15"/>
        <w:lang w:eastAsia="pl-PL" w:bidi="kn-IN"/>
      </w:rPr>
      <w:t>Entwicklung im Rahmen des</w:t>
    </w:r>
    <w:r>
      <w:rPr>
        <w:rFonts w:eastAsia="Times New Roman" w:cs="Arial"/>
        <w:b/>
        <w:color w:val="212120"/>
        <w:kern w:val="28"/>
        <w:sz w:val="15"/>
        <w:szCs w:val="15"/>
        <w:lang w:eastAsia="pl-PL" w:bidi="kn-IN"/>
      </w:rPr>
      <w:t xml:space="preserve"> </w:t>
    </w:r>
    <w:r w:rsidRPr="0097224E">
      <w:rPr>
        <w:rFonts w:eastAsia="Times New Roman" w:cs="Arial"/>
        <w:b/>
        <w:color w:val="212120"/>
        <w:kern w:val="28"/>
        <w:sz w:val="15"/>
        <w:szCs w:val="15"/>
        <w:lang w:eastAsia="pl-PL" w:bidi="kn-IN"/>
      </w:rPr>
      <w:t>Kooperationsprogramms INTERREG Polen – Sachsen 2014-2020 finanziert.</w:t>
    </w:r>
    <w:r w:rsidRPr="008F727B">
      <w:rPr>
        <w:rFonts w:eastAsia="Times New Roman" w:cs="Arial"/>
        <w:b/>
        <w:color w:val="212120"/>
        <w:kern w:val="28"/>
        <w:sz w:val="15"/>
        <w:szCs w:val="15"/>
        <w:lang w:eastAsia="pl-PL" w:bidi="kn-IN"/>
      </w:rPr>
      <w:t>/</w:t>
    </w:r>
  </w:p>
  <w:p w:rsidR="00D00287" w:rsidRPr="0040214E" w:rsidRDefault="00D00287" w:rsidP="00E97B4F">
    <w:pPr>
      <w:spacing w:after="0" w:line="240" w:lineRule="auto"/>
      <w:jc w:val="center"/>
      <w:rPr>
        <w:rFonts w:eastAsia="Times New Roman" w:cs="Arial"/>
        <w:b/>
        <w:i/>
        <w:color w:val="4F81BD" w:themeColor="accent1"/>
        <w:kern w:val="28"/>
        <w:sz w:val="15"/>
        <w:szCs w:val="15"/>
        <w:lang w:val="pl-PL" w:eastAsia="pl-PL" w:bidi="kn-IN"/>
      </w:rPr>
    </w:pPr>
    <w:r w:rsidRPr="0040214E">
      <w:rPr>
        <w:rFonts w:eastAsia="Times New Roman" w:cs="Arial"/>
        <w:b/>
        <w:i/>
        <w:color w:val="4F81BD" w:themeColor="accent1"/>
        <w:kern w:val="28"/>
        <w:sz w:val="15"/>
        <w:szCs w:val="15"/>
        <w:lang w:val="pl-PL" w:eastAsia="pl-PL" w:bidi="kn-IN"/>
      </w:rPr>
      <w:t>Projekt Smart Integration jest współfinansowany przez Unię Europejską ze środków Europejskiego Funduszu Rozwoju Regionalnego w ramach Programu Współpracy INTERREG Polska – Saksonia 2014-2020.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131E2"/>
    <w:multiLevelType w:val="hybridMultilevel"/>
    <w:tmpl w:val="BD12EF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2D014D"/>
    <w:multiLevelType w:val="hybridMultilevel"/>
    <w:tmpl w:val="97B44C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A812C1"/>
    <w:multiLevelType w:val="hybridMultilevel"/>
    <w:tmpl w:val="9BCC6C66"/>
    <w:lvl w:ilvl="0" w:tplc="04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315BBE"/>
    <w:multiLevelType w:val="hybridMultilevel"/>
    <w:tmpl w:val="64E87F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BF289A"/>
    <w:multiLevelType w:val="hybridMultilevel"/>
    <w:tmpl w:val="C59EBA5A"/>
    <w:lvl w:ilvl="0" w:tplc="0407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3731B1"/>
    <w:multiLevelType w:val="hybridMultilevel"/>
    <w:tmpl w:val="40F69A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CA5052"/>
    <w:multiLevelType w:val="hybridMultilevel"/>
    <w:tmpl w:val="38625608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1F1023"/>
    <w:multiLevelType w:val="hybridMultilevel"/>
    <w:tmpl w:val="11CAF61C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1"/>
  </w:num>
  <w:num w:numId="5">
    <w:abstractNumId w:val="6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F8B"/>
    <w:rsid w:val="000016BB"/>
    <w:rsid w:val="00017B09"/>
    <w:rsid w:val="00040C4E"/>
    <w:rsid w:val="000608F7"/>
    <w:rsid w:val="00062A39"/>
    <w:rsid w:val="00066048"/>
    <w:rsid w:val="00067789"/>
    <w:rsid w:val="000723CC"/>
    <w:rsid w:val="00097242"/>
    <w:rsid w:val="00097523"/>
    <w:rsid w:val="000A1A5F"/>
    <w:rsid w:val="000A2798"/>
    <w:rsid w:val="000B140D"/>
    <w:rsid w:val="000B32F4"/>
    <w:rsid w:val="000F0EEB"/>
    <w:rsid w:val="00101887"/>
    <w:rsid w:val="0015394E"/>
    <w:rsid w:val="001A015F"/>
    <w:rsid w:val="001A4A17"/>
    <w:rsid w:val="001B620E"/>
    <w:rsid w:val="001B6B43"/>
    <w:rsid w:val="001C1DB1"/>
    <w:rsid w:val="001D08D1"/>
    <w:rsid w:val="00207702"/>
    <w:rsid w:val="00225265"/>
    <w:rsid w:val="0025407E"/>
    <w:rsid w:val="00263D50"/>
    <w:rsid w:val="00275242"/>
    <w:rsid w:val="002879B5"/>
    <w:rsid w:val="002C531F"/>
    <w:rsid w:val="002D40F2"/>
    <w:rsid w:val="002F045D"/>
    <w:rsid w:val="00303860"/>
    <w:rsid w:val="003123C0"/>
    <w:rsid w:val="00352BD2"/>
    <w:rsid w:val="003867C4"/>
    <w:rsid w:val="00386EE9"/>
    <w:rsid w:val="00394A7B"/>
    <w:rsid w:val="003A37AD"/>
    <w:rsid w:val="003B47CD"/>
    <w:rsid w:val="003B709A"/>
    <w:rsid w:val="003D5CC5"/>
    <w:rsid w:val="003D7635"/>
    <w:rsid w:val="003E7D22"/>
    <w:rsid w:val="003F5A7C"/>
    <w:rsid w:val="0040214E"/>
    <w:rsid w:val="00404607"/>
    <w:rsid w:val="00453707"/>
    <w:rsid w:val="0047124B"/>
    <w:rsid w:val="00484381"/>
    <w:rsid w:val="004A1637"/>
    <w:rsid w:val="0050040E"/>
    <w:rsid w:val="00503504"/>
    <w:rsid w:val="0058199C"/>
    <w:rsid w:val="005B434D"/>
    <w:rsid w:val="005B6E28"/>
    <w:rsid w:val="00607FB9"/>
    <w:rsid w:val="00622BFC"/>
    <w:rsid w:val="0062647E"/>
    <w:rsid w:val="00632012"/>
    <w:rsid w:val="00645FC7"/>
    <w:rsid w:val="00682255"/>
    <w:rsid w:val="006A1857"/>
    <w:rsid w:val="006A44DE"/>
    <w:rsid w:val="006B2370"/>
    <w:rsid w:val="006C6D95"/>
    <w:rsid w:val="006D2EB2"/>
    <w:rsid w:val="00710B28"/>
    <w:rsid w:val="00725F0B"/>
    <w:rsid w:val="0074478D"/>
    <w:rsid w:val="007472F8"/>
    <w:rsid w:val="00756E0A"/>
    <w:rsid w:val="007605F0"/>
    <w:rsid w:val="007614D7"/>
    <w:rsid w:val="00762781"/>
    <w:rsid w:val="007709A7"/>
    <w:rsid w:val="00785097"/>
    <w:rsid w:val="00787334"/>
    <w:rsid w:val="007962EF"/>
    <w:rsid w:val="007C76EF"/>
    <w:rsid w:val="007F08A1"/>
    <w:rsid w:val="008050AC"/>
    <w:rsid w:val="00806F8B"/>
    <w:rsid w:val="0081602B"/>
    <w:rsid w:val="008302DE"/>
    <w:rsid w:val="008451FC"/>
    <w:rsid w:val="00846CDC"/>
    <w:rsid w:val="00847F68"/>
    <w:rsid w:val="0086242C"/>
    <w:rsid w:val="00862B05"/>
    <w:rsid w:val="0087298A"/>
    <w:rsid w:val="00873469"/>
    <w:rsid w:val="00881161"/>
    <w:rsid w:val="00892575"/>
    <w:rsid w:val="008963C2"/>
    <w:rsid w:val="008A3579"/>
    <w:rsid w:val="008B062A"/>
    <w:rsid w:val="008F727B"/>
    <w:rsid w:val="009035FA"/>
    <w:rsid w:val="0091458C"/>
    <w:rsid w:val="00915C47"/>
    <w:rsid w:val="00924B8D"/>
    <w:rsid w:val="00947755"/>
    <w:rsid w:val="00947AF4"/>
    <w:rsid w:val="00963B37"/>
    <w:rsid w:val="0097224E"/>
    <w:rsid w:val="009A54FC"/>
    <w:rsid w:val="009B62D3"/>
    <w:rsid w:val="009B635A"/>
    <w:rsid w:val="009E07E7"/>
    <w:rsid w:val="009F1C13"/>
    <w:rsid w:val="00A1722F"/>
    <w:rsid w:val="00A23A6E"/>
    <w:rsid w:val="00A348A8"/>
    <w:rsid w:val="00A42C05"/>
    <w:rsid w:val="00A43B46"/>
    <w:rsid w:val="00A76A0A"/>
    <w:rsid w:val="00AA2BA4"/>
    <w:rsid w:val="00AA6D2D"/>
    <w:rsid w:val="00AC0421"/>
    <w:rsid w:val="00AC1A40"/>
    <w:rsid w:val="00AC21FB"/>
    <w:rsid w:val="00AD4601"/>
    <w:rsid w:val="00AD59EE"/>
    <w:rsid w:val="00AE4290"/>
    <w:rsid w:val="00AE4C4B"/>
    <w:rsid w:val="00AF3D53"/>
    <w:rsid w:val="00AF75E7"/>
    <w:rsid w:val="00B00BA2"/>
    <w:rsid w:val="00B32D47"/>
    <w:rsid w:val="00B33766"/>
    <w:rsid w:val="00B51435"/>
    <w:rsid w:val="00B51FBB"/>
    <w:rsid w:val="00B53FBD"/>
    <w:rsid w:val="00B74232"/>
    <w:rsid w:val="00B74DBD"/>
    <w:rsid w:val="00B77623"/>
    <w:rsid w:val="00BA7FD4"/>
    <w:rsid w:val="00BB274C"/>
    <w:rsid w:val="00BD1EBB"/>
    <w:rsid w:val="00BD4BD9"/>
    <w:rsid w:val="00BE4333"/>
    <w:rsid w:val="00BF6FB7"/>
    <w:rsid w:val="00C014C6"/>
    <w:rsid w:val="00C022DC"/>
    <w:rsid w:val="00C12876"/>
    <w:rsid w:val="00C64B20"/>
    <w:rsid w:val="00C76269"/>
    <w:rsid w:val="00C9240F"/>
    <w:rsid w:val="00CA1E9D"/>
    <w:rsid w:val="00CA4DE3"/>
    <w:rsid w:val="00CB79CD"/>
    <w:rsid w:val="00CC422D"/>
    <w:rsid w:val="00CE2C9C"/>
    <w:rsid w:val="00D00287"/>
    <w:rsid w:val="00D016F7"/>
    <w:rsid w:val="00D50FD5"/>
    <w:rsid w:val="00DA1806"/>
    <w:rsid w:val="00DC0C3B"/>
    <w:rsid w:val="00DD3AE6"/>
    <w:rsid w:val="00DF668D"/>
    <w:rsid w:val="00E36965"/>
    <w:rsid w:val="00E74166"/>
    <w:rsid w:val="00E972B5"/>
    <w:rsid w:val="00E97B4F"/>
    <w:rsid w:val="00F54355"/>
    <w:rsid w:val="00F66D53"/>
    <w:rsid w:val="00F703AA"/>
    <w:rsid w:val="00FA66A2"/>
    <w:rsid w:val="00FD6955"/>
    <w:rsid w:val="00FF5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4186B004-0AFA-42DA-AC42-EDD38C59C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KopfzeileZchn"/>
    <w:uiPriority w:val="99"/>
    <w:unhideWhenUsed/>
    <w:rsid w:val="00E97B4F"/>
    <w:pPr>
      <w:tabs>
        <w:tab w:val="center" w:pos="4536"/>
        <w:tab w:val="right" w:pos="9072"/>
      </w:tabs>
    </w:pPr>
    <w:rPr>
      <w:lang w:val="x-none"/>
    </w:rPr>
  </w:style>
  <w:style w:type="character" w:customStyle="1" w:styleId="KopfzeileZchn">
    <w:name w:val="Kopfzeile Zchn"/>
    <w:link w:val="Nagwek"/>
    <w:uiPriority w:val="99"/>
    <w:rsid w:val="00E97B4F"/>
    <w:rPr>
      <w:sz w:val="22"/>
      <w:szCs w:val="22"/>
      <w:lang w:eastAsia="en-US"/>
    </w:rPr>
  </w:style>
  <w:style w:type="paragraph" w:styleId="Stopka">
    <w:name w:val="footer"/>
    <w:basedOn w:val="Normalny"/>
    <w:link w:val="FuzeileZchn"/>
    <w:unhideWhenUsed/>
    <w:rsid w:val="00E97B4F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Stopka"/>
    <w:uiPriority w:val="99"/>
    <w:rsid w:val="00E97B4F"/>
    <w:rPr>
      <w:sz w:val="22"/>
      <w:szCs w:val="22"/>
      <w:lang w:eastAsia="en-US"/>
    </w:rPr>
  </w:style>
  <w:style w:type="table" w:customStyle="1" w:styleId="Tabellengitternetz">
    <w:name w:val="Tabellengitternetz"/>
    <w:basedOn w:val="Standardowy"/>
    <w:uiPriority w:val="59"/>
    <w:rsid w:val="005004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SprechblasentextZchn"/>
    <w:uiPriority w:val="99"/>
    <w:semiHidden/>
    <w:unhideWhenUsed/>
    <w:rsid w:val="0064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Domylnaczcionkaakapitu"/>
    <w:link w:val="Tekstdymka"/>
    <w:uiPriority w:val="99"/>
    <w:semiHidden/>
    <w:rsid w:val="00645FC7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9B62D3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F703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93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159193-73F0-4E76-8AC0-6D4B6483E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381</Words>
  <Characters>2290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Sächsisches Staatsministerium des Innern</Company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Dietrich, Sören (SMI)</dc:creator>
  <cp:lastModifiedBy>Angelika Serwin</cp:lastModifiedBy>
  <cp:revision>2</cp:revision>
  <cp:lastPrinted>2018-10-11T11:37:00Z</cp:lastPrinted>
  <dcterms:created xsi:type="dcterms:W3CDTF">2019-05-28T09:59:00Z</dcterms:created>
  <dcterms:modified xsi:type="dcterms:W3CDTF">2019-05-28T09:59:00Z</dcterms:modified>
</cp:coreProperties>
</file>